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74C" w:rsidRDefault="00A4550D" w:rsidP="00DD49D8">
      <w:pPr>
        <w:spacing w:after="120"/>
      </w:pPr>
      <w:r w:rsidRPr="006D0788">
        <w:t xml:space="preserve">Program cvičení </w:t>
      </w:r>
      <w:r w:rsidR="00300047">
        <w:t>ZČU</w:t>
      </w:r>
      <w:r w:rsidRPr="006D0788">
        <w:t xml:space="preserve"> </w:t>
      </w:r>
      <w:r w:rsidR="00EB19B4">
        <w:t xml:space="preserve"> </w:t>
      </w:r>
    </w:p>
    <w:p w:rsidR="0046676D" w:rsidRDefault="0046676D" w:rsidP="00DD49D8">
      <w:pPr>
        <w:spacing w:after="120"/>
      </w:pPr>
      <w:r>
        <w:t>Úkol: najít mezní dobu vypnutí dvoufázového zemního zkratu (</w:t>
      </w:r>
      <w:r w:rsidR="001B6A98">
        <w:t>CCT-„</w:t>
      </w:r>
      <w:proofErr w:type="spellStart"/>
      <w:r>
        <w:t>Critical</w:t>
      </w:r>
      <w:proofErr w:type="spellEnd"/>
      <w:r>
        <w:t xml:space="preserve"> Clearing </w:t>
      </w:r>
      <w:proofErr w:type="spellStart"/>
      <w:r>
        <w:t>Time</w:t>
      </w:r>
      <w:proofErr w:type="spellEnd"/>
      <w:r w:rsidR="001B6A98">
        <w:t>“</w:t>
      </w:r>
      <w:r>
        <w:t>)</w:t>
      </w:r>
      <w:r w:rsidR="001B6A98" w:rsidRPr="001B6A98">
        <w:rPr>
          <w:noProof/>
          <w:sz w:val="20"/>
        </w:rPr>
        <w:t xml:space="preserve"> </w:t>
      </w:r>
    </w:p>
    <w:p w:rsidR="00300047" w:rsidRDefault="00300047" w:rsidP="00300047">
      <w:pPr>
        <w:spacing w:after="120"/>
        <w:ind w:left="426"/>
      </w:pPr>
      <w:r w:rsidRPr="00300047">
        <w:rPr>
          <w:shd w:val="clear" w:color="auto" w:fill="FFFF00"/>
        </w:rPr>
        <w:t>1.</w:t>
      </w:r>
      <w:r>
        <w:t xml:space="preserve"> Otevřít projekt </w:t>
      </w:r>
      <w:r w:rsidRPr="00B07EB2">
        <w:rPr>
          <w:b/>
        </w:rPr>
        <w:t>NEW</w:t>
      </w:r>
    </w:p>
    <w:p w:rsidR="00300047" w:rsidRPr="006D0788" w:rsidRDefault="00300047" w:rsidP="00300047">
      <w:pPr>
        <w:spacing w:after="120"/>
        <w:ind w:left="426"/>
      </w:pPr>
      <w:r w:rsidRPr="00300047">
        <w:rPr>
          <w:shd w:val="clear" w:color="auto" w:fill="FFFF00"/>
        </w:rPr>
        <w:t>2.</w:t>
      </w:r>
      <w:r>
        <w:t xml:space="preserve"> Otevřít případ </w:t>
      </w:r>
      <w:r w:rsidRPr="00B07EB2">
        <w:rPr>
          <w:b/>
        </w:rPr>
        <w:t>SMIB-HAJ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6665"/>
        <w:gridCol w:w="1633"/>
        <w:gridCol w:w="2539"/>
        <w:gridCol w:w="3729"/>
      </w:tblGrid>
      <w:tr w:rsidR="00F5324E" w:rsidRPr="006D0788" w:rsidTr="00543636">
        <w:trPr>
          <w:trHeight w:val="828"/>
          <w:tblHeader/>
        </w:trPr>
        <w:tc>
          <w:tcPr>
            <w:tcW w:w="0" w:type="auto"/>
            <w:vAlign w:val="center"/>
          </w:tcPr>
          <w:p w:rsidR="001B6A98" w:rsidRPr="006D0788" w:rsidRDefault="001B6A98" w:rsidP="006D0788">
            <w:pPr>
              <w:jc w:val="center"/>
            </w:pPr>
            <w:r w:rsidRPr="006D0788">
              <w:t xml:space="preserve">Název případu  </w:t>
            </w:r>
            <w:r>
              <w:rPr>
                <w:noProof/>
                <w:sz w:val="20"/>
              </w:rPr>
              <w:drawing>
                <wp:inline distT="0" distB="0" distL="0" distR="0" wp14:anchorId="12F9467E" wp14:editId="00120799">
                  <wp:extent cx="165100" cy="165100"/>
                  <wp:effectExtent l="0" t="0" r="0" b="0"/>
                  <wp:docPr id="1009" name="obrázek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5" w:type="dxa"/>
            <w:vAlign w:val="center"/>
          </w:tcPr>
          <w:p w:rsidR="001B6A98" w:rsidRPr="006D0788" w:rsidRDefault="001B6A98" w:rsidP="006D0788">
            <w:pPr>
              <w:jc w:val="center"/>
            </w:pPr>
            <w:r w:rsidRPr="006D0788">
              <w:t xml:space="preserve">Chod sítě </w:t>
            </w:r>
            <w:r>
              <w:rPr>
                <w:noProof/>
                <w:sz w:val="20"/>
              </w:rPr>
              <w:drawing>
                <wp:inline distT="0" distB="0" distL="0" distR="0" wp14:anchorId="4EBA386C" wp14:editId="591357C8">
                  <wp:extent cx="241300" cy="177800"/>
                  <wp:effectExtent l="0" t="0" r="0" b="0"/>
                  <wp:docPr id="1010" name="obrázek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vAlign w:val="center"/>
          </w:tcPr>
          <w:p w:rsidR="001B6A98" w:rsidRPr="006D0788" w:rsidRDefault="001B6A98" w:rsidP="006D0788">
            <w:pPr>
              <w:jc w:val="center"/>
            </w:pPr>
            <w:r w:rsidRPr="006D0788">
              <w:t xml:space="preserve">Scénář </w:t>
            </w:r>
            <w:r>
              <w:rPr>
                <w:noProof/>
                <w:sz w:val="20"/>
              </w:rPr>
              <w:drawing>
                <wp:inline distT="0" distB="0" distL="0" distR="0" wp14:anchorId="561B853F" wp14:editId="78D3A9CF">
                  <wp:extent cx="196850" cy="158750"/>
                  <wp:effectExtent l="0" t="0" r="0" b="0"/>
                  <wp:docPr id="1011" name="obrázek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1B6A98" w:rsidRPr="006D0788" w:rsidRDefault="00FF0BD0" w:rsidP="00FF0BD0">
            <w:r>
              <w:t>Dynamické m</w:t>
            </w:r>
            <w:r w:rsidR="001B6A98" w:rsidRPr="006D0788">
              <w:t>odely</w:t>
            </w:r>
            <w:r>
              <w:t xml:space="preserve"> b</w:t>
            </w:r>
            <w:r w:rsidR="001B6A98" w:rsidRPr="006D0788">
              <w:t>loků</w:t>
            </w:r>
            <w:r w:rsidR="001B6A98">
              <w:rPr>
                <w:noProof/>
                <w:sz w:val="20"/>
              </w:rPr>
              <w:drawing>
                <wp:inline distT="0" distB="0" distL="0" distR="0" wp14:anchorId="6B2667ED" wp14:editId="3B6DE782">
                  <wp:extent cx="177800" cy="146050"/>
                  <wp:effectExtent l="0" t="0" r="0" b="0"/>
                  <wp:docPr id="2" name="obrázek 1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B6A98" w:rsidRPr="006D0788">
              <w:t xml:space="preserve"> </w:t>
            </w:r>
          </w:p>
        </w:tc>
        <w:tc>
          <w:tcPr>
            <w:tcW w:w="0" w:type="auto"/>
            <w:vAlign w:val="center"/>
          </w:tcPr>
          <w:p w:rsidR="001B6A98" w:rsidRPr="006D0788" w:rsidRDefault="001B6A98" w:rsidP="006D0788">
            <w:pPr>
              <w:jc w:val="center"/>
            </w:pPr>
            <w:r w:rsidRPr="006D0788">
              <w:t>Poznámka</w:t>
            </w:r>
            <w:r w:rsidR="00FF0BD0">
              <w:t>/postup</w:t>
            </w:r>
          </w:p>
        </w:tc>
      </w:tr>
      <w:tr w:rsidR="00F5324E" w:rsidRPr="006D0788" w:rsidTr="006A02AE">
        <w:trPr>
          <w:trHeight w:val="850"/>
        </w:trPr>
        <w:tc>
          <w:tcPr>
            <w:tcW w:w="0" w:type="auto"/>
          </w:tcPr>
          <w:p w:rsidR="001B6A98" w:rsidRPr="006D0788" w:rsidRDefault="001B6A98" w:rsidP="006D0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SMIB-HAJ</w:t>
            </w:r>
          </w:p>
        </w:tc>
        <w:tc>
          <w:tcPr>
            <w:tcW w:w="6665" w:type="dxa"/>
          </w:tcPr>
          <w:p w:rsidR="001B6A98" w:rsidRPr="006D0788" w:rsidRDefault="001B6A98" w:rsidP="006D0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Stroj do tvrdé sítě (Single </w:t>
            </w:r>
            <w:proofErr w:type="spellStart"/>
            <w:r>
              <w:rPr>
                <w:sz w:val="20"/>
                <w:szCs w:val="20"/>
              </w:rPr>
              <w:t>Machine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Infinite</w:t>
            </w:r>
            <w:proofErr w:type="spellEnd"/>
            <w:r>
              <w:rPr>
                <w:sz w:val="20"/>
                <w:szCs w:val="20"/>
              </w:rPr>
              <w:t xml:space="preserve"> Bus SMIB) z příkladu 4-4 </w:t>
            </w:r>
          </w:p>
          <w:p w:rsidR="001B6A98" w:rsidRPr="006D0788" w:rsidRDefault="001B6A98" w:rsidP="006D078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2573C2C" wp14:editId="67AC2492">
                  <wp:extent cx="4095115" cy="1288415"/>
                  <wp:effectExtent l="0" t="0" r="0" b="698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1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</w:tcPr>
          <w:p w:rsidR="001B6A98" w:rsidRPr="00E365D4" w:rsidRDefault="001B6A98" w:rsidP="006D0788">
            <w:pPr>
              <w:jc w:val="center"/>
              <w:rPr>
                <w:sz w:val="20"/>
                <w:szCs w:val="20"/>
              </w:rPr>
            </w:pPr>
            <w:r w:rsidRPr="00E365D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1B6A98" w:rsidRPr="00E365D4" w:rsidRDefault="001B6A98" w:rsidP="006D0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B6A98" w:rsidRPr="00300047" w:rsidRDefault="001B6A98" w:rsidP="00797C98">
            <w:pPr>
              <w:jc w:val="both"/>
              <w:rPr>
                <w:sz w:val="20"/>
                <w:szCs w:val="20"/>
              </w:rPr>
            </w:pPr>
            <w:r w:rsidRPr="00300047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 xml:space="preserve"> Editoru chodu </w:t>
            </w:r>
            <w:r w:rsidR="00797C98">
              <w:object w:dxaOrig="993" w:dyaOrig="7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9.75pt" o:ole="">
                  <v:imagedata r:id="rId11" o:title=""/>
                </v:shape>
                <o:OLEObject Type="Embed" ProgID="Word.Document.8" ShapeID="_x0000_i1025" DrawAspect="Content" ObjectID="_1509788336" r:id="rId12"/>
              </w:object>
            </w:r>
            <w:r w:rsidR="00797C98">
              <w:t xml:space="preserve"> je </w:t>
            </w:r>
            <w:r>
              <w:rPr>
                <w:sz w:val="20"/>
                <w:szCs w:val="20"/>
              </w:rPr>
              <w:t>možno prohlédnout výchozí chod sítě, případně ho upravit</w:t>
            </w:r>
            <w:r w:rsidRPr="00300047">
              <w:rPr>
                <w:sz w:val="20"/>
                <w:szCs w:val="20"/>
              </w:rPr>
              <w:t xml:space="preserve"> </w:t>
            </w:r>
          </w:p>
        </w:tc>
      </w:tr>
      <w:tr w:rsidR="00F5324E" w:rsidRPr="00A82A06" w:rsidTr="00F947D3">
        <w:trPr>
          <w:trHeight w:val="1020"/>
        </w:trPr>
        <w:tc>
          <w:tcPr>
            <w:tcW w:w="0" w:type="auto"/>
          </w:tcPr>
          <w:p w:rsidR="001B6A98" w:rsidRPr="006D0788" w:rsidRDefault="009F07B9" w:rsidP="006D0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CCT-CLAS</w:t>
            </w:r>
          </w:p>
        </w:tc>
        <w:tc>
          <w:tcPr>
            <w:tcW w:w="6665" w:type="dxa"/>
          </w:tcPr>
          <w:p w:rsidR="001B6A98" w:rsidRPr="006D0788" w:rsidRDefault="001B6A98" w:rsidP="003000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1B6A98" w:rsidRPr="00E365D4" w:rsidRDefault="0032677B" w:rsidP="006D0788">
            <w:pPr>
              <w:jc w:val="center"/>
              <w:rPr>
                <w:sz w:val="20"/>
                <w:szCs w:val="20"/>
                <w:highlight w:val="yellow"/>
                <w:u w:val="single"/>
              </w:rPr>
            </w:pPr>
            <w:r>
              <w:rPr>
                <w:sz w:val="20"/>
                <w:szCs w:val="20"/>
                <w:highlight w:val="yellow"/>
                <w:u w:val="single"/>
              </w:rPr>
              <w:t>4</w:t>
            </w:r>
            <w:r w:rsidR="00E731FC">
              <w:rPr>
                <w:sz w:val="20"/>
                <w:szCs w:val="20"/>
                <w:highlight w:val="yellow"/>
                <w:u w:val="single"/>
              </w:rPr>
              <w:t>.</w:t>
            </w:r>
          </w:p>
          <w:p w:rsidR="001B6A98" w:rsidRPr="00E365D4" w:rsidRDefault="001B6A98" w:rsidP="006D0788">
            <w:pPr>
              <w:jc w:val="center"/>
              <w:rPr>
                <w:sz w:val="20"/>
                <w:szCs w:val="20"/>
              </w:rPr>
            </w:pPr>
            <w:r w:rsidRPr="0046676D">
              <w:rPr>
                <w:sz w:val="20"/>
                <w:szCs w:val="20"/>
                <w:u w:val="single"/>
              </w:rPr>
              <w:t>2f zemní zkrat</w:t>
            </w:r>
            <w:r>
              <w:rPr>
                <w:sz w:val="20"/>
                <w:szCs w:val="20"/>
              </w:rPr>
              <w:t xml:space="preserve"> v čase t=0.1s zásahem FDLG pro vedení V1A v počátečním uzlu (vzdálenost 0)</w:t>
            </w:r>
          </w:p>
          <w:p w:rsidR="001B6A98" w:rsidRPr="00E365D4" w:rsidRDefault="001B6A98" w:rsidP="009F0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7C3763">
              <w:rPr>
                <w:sz w:val="20"/>
                <w:szCs w:val="20"/>
                <w:u w:val="single"/>
              </w:rPr>
              <w:t xml:space="preserve">Vypnutí </w:t>
            </w:r>
            <w:proofErr w:type="spellStart"/>
            <w:r w:rsidRPr="007C3763">
              <w:rPr>
                <w:sz w:val="20"/>
                <w:szCs w:val="20"/>
                <w:u w:val="single"/>
              </w:rPr>
              <w:t>zkratu+větve</w:t>
            </w:r>
            <w:proofErr w:type="spellEnd"/>
            <w:r>
              <w:rPr>
                <w:sz w:val="20"/>
                <w:szCs w:val="20"/>
              </w:rPr>
              <w:t xml:space="preserve"> v čase t=0.</w:t>
            </w:r>
            <w:r w:rsidR="009F07B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s zásahem CLER pro vedení V1A</w:t>
            </w:r>
          </w:p>
        </w:tc>
        <w:tc>
          <w:tcPr>
            <w:tcW w:w="0" w:type="auto"/>
          </w:tcPr>
          <w:p w:rsidR="00E731FC" w:rsidRPr="00E365D4" w:rsidRDefault="0032677B" w:rsidP="00E731FC">
            <w:pPr>
              <w:jc w:val="center"/>
              <w:rPr>
                <w:sz w:val="20"/>
                <w:szCs w:val="20"/>
                <w:highlight w:val="yellow"/>
                <w:u w:val="single"/>
              </w:rPr>
            </w:pPr>
            <w:r>
              <w:rPr>
                <w:sz w:val="20"/>
                <w:szCs w:val="20"/>
                <w:highlight w:val="yellow"/>
                <w:u w:val="single"/>
              </w:rPr>
              <w:t>3</w:t>
            </w:r>
            <w:r w:rsidR="00E731FC">
              <w:rPr>
                <w:sz w:val="20"/>
                <w:szCs w:val="20"/>
                <w:highlight w:val="yellow"/>
                <w:u w:val="single"/>
              </w:rPr>
              <w:t>.</w:t>
            </w:r>
          </w:p>
          <w:p w:rsidR="001B6A98" w:rsidRPr="00E365D4" w:rsidRDefault="0032677B" w:rsidP="006D0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  <w:r w:rsidR="00E731FC">
              <w:rPr>
                <w:sz w:val="20"/>
                <w:szCs w:val="20"/>
              </w:rPr>
              <w:t xml:space="preserve"> blok G1</w:t>
            </w:r>
            <w:r>
              <w:rPr>
                <w:sz w:val="20"/>
                <w:szCs w:val="20"/>
              </w:rPr>
              <w:t xml:space="preserve"> zadáme záznam do databáze dynamických modelů a vyměníme </w:t>
            </w:r>
            <w:proofErr w:type="spellStart"/>
            <w:r>
              <w:rPr>
                <w:sz w:val="20"/>
                <w:szCs w:val="20"/>
              </w:rPr>
              <w:t>defaultové</w:t>
            </w:r>
            <w:proofErr w:type="spellEnd"/>
            <w:r>
              <w:rPr>
                <w:sz w:val="20"/>
                <w:szCs w:val="20"/>
              </w:rPr>
              <w:t xml:space="preserve"> parametry za sadu C430MW</w:t>
            </w:r>
            <w:r w:rsidR="00F5324E">
              <w:rPr>
                <w:sz w:val="20"/>
                <w:szCs w:val="20"/>
              </w:rPr>
              <w:t xml:space="preserve"> (vytvořit novou modifikaci)</w:t>
            </w:r>
          </w:p>
        </w:tc>
        <w:tc>
          <w:tcPr>
            <w:tcW w:w="0" w:type="auto"/>
          </w:tcPr>
          <w:p w:rsidR="001B6A98" w:rsidRPr="00A82A06" w:rsidRDefault="001B6A98" w:rsidP="00797C98">
            <w:pPr>
              <w:jc w:val="both"/>
              <w:rPr>
                <w:sz w:val="20"/>
                <w:szCs w:val="20"/>
              </w:rPr>
            </w:pPr>
            <w:r w:rsidRPr="00A82A06">
              <w:rPr>
                <w:sz w:val="20"/>
                <w:szCs w:val="20"/>
              </w:rPr>
              <w:t xml:space="preserve">Spustíme simulaci tlačítkem </w:t>
            </w:r>
            <w:r w:rsidRPr="00A82A06">
              <w:rPr>
                <w:sz w:val="20"/>
                <w:szCs w:val="20"/>
              </w:rPr>
              <w:object w:dxaOrig="485" w:dyaOrig="485">
                <v:shape id="_x0000_i1026" type="#_x0000_t75" style="width:15pt;height:15pt" o:ole="">
                  <v:imagedata r:id="rId13" o:title=""/>
                </v:shape>
                <o:OLEObject Type="Embed" ProgID="Word.Document.8" ShapeID="_x0000_i1026" DrawAspect="Content" ObjectID="_1509788337" r:id="rId14"/>
              </w:object>
            </w:r>
          </w:p>
          <w:p w:rsidR="001B6A98" w:rsidRDefault="001B6A98" w:rsidP="00797C98">
            <w:pPr>
              <w:jc w:val="both"/>
              <w:rPr>
                <w:sz w:val="20"/>
                <w:szCs w:val="20"/>
              </w:rPr>
            </w:pPr>
            <w:r w:rsidRPr="00A82A06">
              <w:rPr>
                <w:sz w:val="20"/>
                <w:szCs w:val="20"/>
              </w:rPr>
              <w:t xml:space="preserve">a </w:t>
            </w:r>
            <w:r w:rsidR="00F5324E">
              <w:rPr>
                <w:sz w:val="20"/>
                <w:szCs w:val="20"/>
              </w:rPr>
              <w:t xml:space="preserve">ve scénáři (v textovém režimu) </w:t>
            </w:r>
            <w:r w:rsidRPr="00A82A06">
              <w:rPr>
                <w:sz w:val="20"/>
                <w:szCs w:val="20"/>
              </w:rPr>
              <w:t>prodlužujeme dobu zkratu po krocích 0.0</w:t>
            </w:r>
            <w:r w:rsidR="00F5324E">
              <w:rPr>
                <w:sz w:val="20"/>
                <w:szCs w:val="20"/>
              </w:rPr>
              <w:t>1</w:t>
            </w:r>
            <w:r w:rsidRPr="00A82A06">
              <w:rPr>
                <w:sz w:val="20"/>
                <w:szCs w:val="20"/>
              </w:rPr>
              <w:t>25s  tak dlouho, dokud nedojde ke ztrátě stability (</w:t>
            </w:r>
            <w:r>
              <w:rPr>
                <w:sz w:val="20"/>
                <w:szCs w:val="20"/>
              </w:rPr>
              <w:t>už se netvoří nová variace). Po zjištění ztráty stability se vrátíme o jeden krok 0.0</w:t>
            </w:r>
            <w:r w:rsidR="00F532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25 s zpět – k poslednímu stabilnímu případu (do CCT)</w:t>
            </w:r>
            <w:r w:rsidR="009F07B9">
              <w:rPr>
                <w:sz w:val="20"/>
                <w:szCs w:val="20"/>
              </w:rPr>
              <w:t>.</w:t>
            </w:r>
          </w:p>
          <w:p w:rsidR="009F07B9" w:rsidRPr="00A82A06" w:rsidRDefault="00F5324E" w:rsidP="00797C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  <w:shd w:val="clear" w:color="auto" w:fill="FFFF00"/>
              </w:rPr>
              <w:t>7</w:t>
            </w:r>
            <w:r w:rsidR="009F07B9" w:rsidRPr="009F07B9">
              <w:rPr>
                <w:sz w:val="20"/>
                <w:szCs w:val="20"/>
                <w:u w:val="single"/>
                <w:shd w:val="clear" w:color="auto" w:fill="FFFF00"/>
              </w:rPr>
              <w:t>.</w:t>
            </w:r>
            <w:r w:rsidR="009F07B9">
              <w:rPr>
                <w:sz w:val="20"/>
                <w:szCs w:val="20"/>
                <w:u w:val="single"/>
              </w:rPr>
              <w:t xml:space="preserve"> </w:t>
            </w:r>
            <w:r w:rsidR="009F07B9">
              <w:rPr>
                <w:sz w:val="20"/>
                <w:szCs w:val="20"/>
              </w:rPr>
              <w:t xml:space="preserve">Případ uložíme pod novým jménem </w:t>
            </w:r>
            <w:r w:rsidR="009F07B9" w:rsidRPr="00B07EB2">
              <w:rPr>
                <w:b/>
                <w:sz w:val="20"/>
                <w:szCs w:val="20"/>
              </w:rPr>
              <w:t>CCT-CLAS</w:t>
            </w:r>
          </w:p>
        </w:tc>
      </w:tr>
      <w:tr w:rsidR="00F5324E" w:rsidRPr="006D0788" w:rsidTr="00185605">
        <w:trPr>
          <w:trHeight w:val="1247"/>
        </w:trPr>
        <w:tc>
          <w:tcPr>
            <w:tcW w:w="0" w:type="auto"/>
          </w:tcPr>
          <w:p w:rsidR="001B6A98" w:rsidRPr="006D0788" w:rsidRDefault="00656575" w:rsidP="006D0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CCT-PARK</w:t>
            </w:r>
          </w:p>
        </w:tc>
        <w:tc>
          <w:tcPr>
            <w:tcW w:w="6665" w:type="dxa"/>
          </w:tcPr>
          <w:p w:rsidR="001B6A98" w:rsidRPr="006D0788" w:rsidRDefault="001B6A98" w:rsidP="006565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656575" w:rsidRPr="00E365D4" w:rsidRDefault="00656575" w:rsidP="00656575">
            <w:pPr>
              <w:jc w:val="center"/>
              <w:rPr>
                <w:sz w:val="20"/>
                <w:szCs w:val="20"/>
                <w:highlight w:val="yellow"/>
                <w:u w:val="single"/>
              </w:rPr>
            </w:pPr>
            <w:r>
              <w:rPr>
                <w:sz w:val="20"/>
                <w:szCs w:val="20"/>
                <w:highlight w:val="yellow"/>
                <w:u w:val="single"/>
              </w:rPr>
              <w:t>4.</w:t>
            </w:r>
          </w:p>
          <w:p w:rsidR="001B6A98" w:rsidRPr="00E365D4" w:rsidRDefault="00F5324E" w:rsidP="00B07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Vytvoříme novou variantu scénáře </w:t>
            </w:r>
            <w:r w:rsidR="00656575">
              <w:rPr>
                <w:sz w:val="20"/>
                <w:szCs w:val="20"/>
              </w:rPr>
              <w:t>variace scénáře</w:t>
            </w:r>
            <w:r w:rsidR="00B07EB2">
              <w:rPr>
                <w:sz w:val="20"/>
                <w:szCs w:val="20"/>
              </w:rPr>
              <w:t xml:space="preserve"> beze změny parametrů</w:t>
            </w:r>
          </w:p>
        </w:tc>
        <w:tc>
          <w:tcPr>
            <w:tcW w:w="0" w:type="auto"/>
          </w:tcPr>
          <w:p w:rsidR="00FF0BD0" w:rsidRPr="00E365D4" w:rsidRDefault="00F5324E" w:rsidP="00FF0BD0">
            <w:pPr>
              <w:jc w:val="center"/>
              <w:rPr>
                <w:sz w:val="20"/>
                <w:szCs w:val="20"/>
                <w:highlight w:val="yellow"/>
                <w:u w:val="single"/>
              </w:rPr>
            </w:pPr>
            <w:r>
              <w:rPr>
                <w:sz w:val="20"/>
                <w:szCs w:val="20"/>
                <w:highlight w:val="yellow"/>
                <w:u w:val="single"/>
              </w:rPr>
              <w:t>8</w:t>
            </w:r>
            <w:r w:rsidR="00FF0BD0">
              <w:rPr>
                <w:sz w:val="20"/>
                <w:szCs w:val="20"/>
                <w:highlight w:val="yellow"/>
                <w:u w:val="single"/>
              </w:rPr>
              <w:t>.</w:t>
            </w:r>
          </w:p>
          <w:p w:rsidR="001B6A98" w:rsidRPr="00E365D4" w:rsidRDefault="00FF0BD0" w:rsidP="00B07E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blok G1 definujeme nový model ge</w:t>
            </w:r>
            <w:r w:rsidR="00B07EB2">
              <w:rPr>
                <w:sz w:val="20"/>
                <w:szCs w:val="20"/>
              </w:rPr>
              <w:t>nerátoru PARK  (</w:t>
            </w:r>
            <w:proofErr w:type="spellStart"/>
            <w:r w:rsidR="00B07EB2">
              <w:rPr>
                <w:sz w:val="20"/>
                <w:szCs w:val="20"/>
              </w:rPr>
              <w:t>Parkovy</w:t>
            </w:r>
            <w:proofErr w:type="spellEnd"/>
            <w:r w:rsidR="00B07EB2">
              <w:rPr>
                <w:sz w:val="20"/>
                <w:szCs w:val="20"/>
              </w:rPr>
              <w:t xml:space="preserve"> rovnice</w:t>
            </w:r>
            <w:r>
              <w:rPr>
                <w:sz w:val="20"/>
                <w:szCs w:val="20"/>
              </w:rPr>
              <w:t xml:space="preserve">) </w:t>
            </w:r>
            <w:bookmarkStart w:id="0" w:name="_GoBack"/>
            <w:bookmarkEnd w:id="0"/>
            <w:r>
              <w:rPr>
                <w:sz w:val="20"/>
                <w:szCs w:val="20"/>
              </w:rPr>
              <w:t>a vyměníme stávající  parametryC430  za sadu P430MW</w:t>
            </w:r>
            <w:r w:rsidR="00F5324E">
              <w:rPr>
                <w:sz w:val="20"/>
                <w:szCs w:val="20"/>
              </w:rPr>
              <w:t xml:space="preserve"> </w:t>
            </w:r>
            <w:r w:rsidR="00F5324E">
              <w:rPr>
                <w:sz w:val="20"/>
                <w:szCs w:val="20"/>
              </w:rPr>
              <w:t>(vytvořit novou modifikaci)</w:t>
            </w:r>
          </w:p>
        </w:tc>
        <w:tc>
          <w:tcPr>
            <w:tcW w:w="0" w:type="auto"/>
          </w:tcPr>
          <w:p w:rsidR="00FF0BD0" w:rsidRDefault="00FF0BD0" w:rsidP="00797C98">
            <w:pPr>
              <w:jc w:val="both"/>
              <w:rPr>
                <w:sz w:val="20"/>
                <w:szCs w:val="20"/>
              </w:rPr>
            </w:pPr>
            <w:r w:rsidRPr="00FF0BD0">
              <w:rPr>
                <w:sz w:val="20"/>
                <w:szCs w:val="20"/>
              </w:rPr>
              <w:t xml:space="preserve">Napřed </w:t>
            </w:r>
            <w:r>
              <w:rPr>
                <w:sz w:val="20"/>
                <w:szCs w:val="20"/>
              </w:rPr>
              <w:t xml:space="preserve">změníme model generátoru G1 (model buzení můžeme ponechat beze změny) a pak </w:t>
            </w:r>
            <w:r w:rsidR="00B07EB2">
              <w:rPr>
                <w:sz w:val="20"/>
                <w:szCs w:val="20"/>
              </w:rPr>
              <w:t>opakovaným spouštěním simulace a prodlužováním doby trvání zkratu znovu</w:t>
            </w:r>
            <w:r>
              <w:rPr>
                <w:sz w:val="20"/>
                <w:szCs w:val="20"/>
              </w:rPr>
              <w:t xml:space="preserve"> </w:t>
            </w:r>
            <w:r w:rsidR="00B07EB2">
              <w:rPr>
                <w:sz w:val="20"/>
                <w:szCs w:val="20"/>
              </w:rPr>
              <w:t xml:space="preserve">(jako v předchozím případě) </w:t>
            </w:r>
            <w:r>
              <w:rPr>
                <w:sz w:val="20"/>
                <w:szCs w:val="20"/>
              </w:rPr>
              <w:t>hledáme í nový CCT</w:t>
            </w:r>
          </w:p>
          <w:p w:rsidR="001B6A98" w:rsidRPr="00E365D4" w:rsidRDefault="00F5324E" w:rsidP="00797C98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  <w:shd w:val="clear" w:color="auto" w:fill="FFFF00"/>
              </w:rPr>
              <w:t>7</w:t>
            </w:r>
            <w:r w:rsidR="00FF0BD0" w:rsidRPr="009F07B9">
              <w:rPr>
                <w:sz w:val="20"/>
                <w:szCs w:val="20"/>
                <w:u w:val="single"/>
                <w:shd w:val="clear" w:color="auto" w:fill="FFFF00"/>
              </w:rPr>
              <w:t>.</w:t>
            </w:r>
            <w:r w:rsidR="00FF0BD0">
              <w:rPr>
                <w:sz w:val="20"/>
                <w:szCs w:val="20"/>
                <w:u w:val="single"/>
              </w:rPr>
              <w:t xml:space="preserve"> </w:t>
            </w:r>
            <w:r w:rsidR="00FF0BD0">
              <w:rPr>
                <w:sz w:val="20"/>
                <w:szCs w:val="20"/>
              </w:rPr>
              <w:t xml:space="preserve">Případ uložíme pod novým jménem </w:t>
            </w:r>
            <w:r w:rsidR="00FF0BD0" w:rsidRPr="00B07EB2">
              <w:rPr>
                <w:b/>
                <w:sz w:val="20"/>
                <w:szCs w:val="20"/>
              </w:rPr>
              <w:t>CCT-PARK</w:t>
            </w:r>
          </w:p>
        </w:tc>
      </w:tr>
    </w:tbl>
    <w:p w:rsidR="00BF64D0" w:rsidRPr="006D0788" w:rsidRDefault="00F5324E" w:rsidP="00BF64D0">
      <w:pPr>
        <w:spacing w:after="120"/>
        <w:ind w:left="426"/>
      </w:pPr>
      <w:r>
        <w:rPr>
          <w:shd w:val="clear" w:color="auto" w:fill="FFFF00"/>
        </w:rPr>
        <w:t>9</w:t>
      </w:r>
      <w:r w:rsidR="00BF64D0" w:rsidRPr="00300047">
        <w:rPr>
          <w:shd w:val="clear" w:color="auto" w:fill="FFFF00"/>
        </w:rPr>
        <w:t>.</w:t>
      </w:r>
      <w:r w:rsidR="00BF64D0">
        <w:t xml:space="preserve"> Uložíme projekt pod novým jménem pro pozdější použití</w:t>
      </w:r>
      <w:r w:rsidR="00B07EB2">
        <w:t xml:space="preserve"> (původní projekt NEW zůstane zachován pro další použití).</w:t>
      </w:r>
    </w:p>
    <w:sectPr w:rsidR="00BF64D0" w:rsidRPr="006D0788" w:rsidSect="00A455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F68E7"/>
    <w:multiLevelType w:val="hybridMultilevel"/>
    <w:tmpl w:val="7E88BBC8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50D"/>
    <w:rsid w:val="00094F19"/>
    <w:rsid w:val="000B5F8E"/>
    <w:rsid w:val="0010559F"/>
    <w:rsid w:val="00156396"/>
    <w:rsid w:val="001B6A98"/>
    <w:rsid w:val="001D42AE"/>
    <w:rsid w:val="00237ED4"/>
    <w:rsid w:val="002D0502"/>
    <w:rsid w:val="00300047"/>
    <w:rsid w:val="003060DF"/>
    <w:rsid w:val="0032677B"/>
    <w:rsid w:val="00332635"/>
    <w:rsid w:val="003D128D"/>
    <w:rsid w:val="003D15AB"/>
    <w:rsid w:val="003D37E6"/>
    <w:rsid w:val="00465777"/>
    <w:rsid w:val="0046676D"/>
    <w:rsid w:val="00605F32"/>
    <w:rsid w:val="00656575"/>
    <w:rsid w:val="006D0788"/>
    <w:rsid w:val="0070119E"/>
    <w:rsid w:val="00711970"/>
    <w:rsid w:val="00730743"/>
    <w:rsid w:val="0073685E"/>
    <w:rsid w:val="0079516E"/>
    <w:rsid w:val="00797C98"/>
    <w:rsid w:val="007C3763"/>
    <w:rsid w:val="007D5ED5"/>
    <w:rsid w:val="007F3DE6"/>
    <w:rsid w:val="00844ABA"/>
    <w:rsid w:val="008558B8"/>
    <w:rsid w:val="00865A46"/>
    <w:rsid w:val="0091074C"/>
    <w:rsid w:val="00981D04"/>
    <w:rsid w:val="009F07B9"/>
    <w:rsid w:val="009F579F"/>
    <w:rsid w:val="00A012A2"/>
    <w:rsid w:val="00A41FE8"/>
    <w:rsid w:val="00A4550D"/>
    <w:rsid w:val="00A779CD"/>
    <w:rsid w:val="00A82A06"/>
    <w:rsid w:val="00AD482E"/>
    <w:rsid w:val="00B07EB2"/>
    <w:rsid w:val="00BB2771"/>
    <w:rsid w:val="00BB7E77"/>
    <w:rsid w:val="00BF64D0"/>
    <w:rsid w:val="00C4143F"/>
    <w:rsid w:val="00C8273C"/>
    <w:rsid w:val="00C9009C"/>
    <w:rsid w:val="00CF6395"/>
    <w:rsid w:val="00D2389D"/>
    <w:rsid w:val="00D70AA3"/>
    <w:rsid w:val="00DD49D8"/>
    <w:rsid w:val="00E33B69"/>
    <w:rsid w:val="00E365D4"/>
    <w:rsid w:val="00E731FC"/>
    <w:rsid w:val="00EB19B4"/>
    <w:rsid w:val="00F35CBB"/>
    <w:rsid w:val="00F5324E"/>
    <w:rsid w:val="00FC3155"/>
    <w:rsid w:val="00FF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docId w15:val="{60ED7865-CB09-4EF5-8790-7EAFB418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znpodarou">
    <w:name w:val="Pozn. pod čarou"/>
    <w:basedOn w:val="Textpoznpodarou"/>
    <w:rsid w:val="008558B8"/>
    <w:pPr>
      <w:ind w:left="357" w:hanging="357"/>
    </w:pPr>
  </w:style>
  <w:style w:type="paragraph" w:styleId="Textpoznpodarou">
    <w:name w:val="footnote text"/>
    <w:basedOn w:val="Normln"/>
    <w:semiHidden/>
    <w:rsid w:val="008558B8"/>
    <w:rPr>
      <w:sz w:val="20"/>
      <w:szCs w:val="20"/>
    </w:rPr>
  </w:style>
  <w:style w:type="table" w:styleId="Mkatabulky">
    <w:name w:val="Table Grid"/>
    <w:basedOn w:val="Normlntabulka"/>
    <w:rsid w:val="00A45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35C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35CB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3D128D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12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128D"/>
  </w:style>
  <w:style w:type="paragraph" w:styleId="Pedmtkomente">
    <w:name w:val="annotation subject"/>
    <w:basedOn w:val="Textkomente"/>
    <w:next w:val="Textkomente"/>
    <w:link w:val="PedmtkomenteChar"/>
    <w:rsid w:val="003D12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128D"/>
    <w:rPr>
      <w:b/>
      <w:bCs/>
    </w:rPr>
  </w:style>
  <w:style w:type="paragraph" w:styleId="Odstavecseseznamem">
    <w:name w:val="List Paragraph"/>
    <w:basedOn w:val="Normln"/>
    <w:uiPriority w:val="34"/>
    <w:qFormat/>
    <w:rsid w:val="0030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2CA7-3B3B-4382-A72A-0DC920B61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ENIT, a.s.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Máslo</dc:creator>
  <cp:lastModifiedBy>Máslo Karel</cp:lastModifiedBy>
  <cp:revision>7</cp:revision>
  <cp:lastPrinted>2014-11-06T12:28:00Z</cp:lastPrinted>
  <dcterms:created xsi:type="dcterms:W3CDTF">2014-10-13T14:47:00Z</dcterms:created>
  <dcterms:modified xsi:type="dcterms:W3CDTF">2015-11-23T11:53:00Z</dcterms:modified>
</cp:coreProperties>
</file>